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5C" w:rsidRPr="007F0157" w:rsidRDefault="006747E2" w:rsidP="002266FA">
      <w:pPr>
        <w:jc w:val="center"/>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157">
        <w:rPr>
          <w:b/>
          <w:color w:val="4472C4" w:themeColor="accent5"/>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TEHTANJE </w:t>
      </w:r>
    </w:p>
    <w:p w:rsidR="006747E2" w:rsidRDefault="00E32472">
      <w:pPr>
        <w:rPr>
          <w:b/>
          <w:color w:val="C00000"/>
          <w:sz w:val="32"/>
        </w:rPr>
      </w:pPr>
      <w:r>
        <w:rPr>
          <w:b/>
          <w:color w:val="C00000"/>
          <w:sz w:val="32"/>
        </w:rPr>
        <w:t>2. teden, 23.3. do 27. 3. 2020</w:t>
      </w:r>
    </w:p>
    <w:p w:rsidR="00E32472" w:rsidRDefault="00E32472">
      <w:pPr>
        <w:rPr>
          <w:b/>
          <w:color w:val="C00000"/>
          <w:sz w:val="32"/>
        </w:rPr>
      </w:pPr>
    </w:p>
    <w:p w:rsidR="00E32472" w:rsidRPr="009367EF" w:rsidRDefault="00E32472" w:rsidP="00E32472">
      <w:pPr>
        <w:rPr>
          <w:sz w:val="24"/>
          <w:szCs w:val="28"/>
        </w:rPr>
      </w:pPr>
      <w:r w:rsidRPr="009367EF">
        <w:rPr>
          <w:sz w:val="24"/>
          <w:szCs w:val="28"/>
        </w:rPr>
        <w:t xml:space="preserve">Prvi teden matematike ste praktično vadili ocenjevanje mas (Kaj misliš, koliko tehta?) in veliko ste tehtali. Zapisovali ste mase z merskimi enotami in merskimi števili. Praktično ste uporabljali standardne merske enote  in po potrebi tudi pretvarjali. Sporočali ste mi, da vam je delo zanimivo in nihče me ni vprašal po dodatni razlagi. Torej sklepam, da tudi nadaljevanje ne bo prineslo težav. </w:t>
      </w:r>
      <w:r w:rsidR="00844234" w:rsidRPr="009367EF">
        <w:rPr>
          <w:sz w:val="24"/>
          <w:szCs w:val="28"/>
        </w:rPr>
        <w:t xml:space="preserve"> Če pa potrebuješ pomoč, razlago, mi piši. </w:t>
      </w:r>
    </w:p>
    <w:p w:rsidR="009367EF" w:rsidRDefault="009367EF" w:rsidP="00E32472">
      <w:pPr>
        <w:rPr>
          <w:sz w:val="24"/>
          <w:szCs w:val="28"/>
        </w:rPr>
      </w:pPr>
      <w:hyperlink r:id="rId5" w:history="1">
        <w:r w:rsidRPr="009A6C53">
          <w:rPr>
            <w:rStyle w:val="Hiperpovezava"/>
            <w:sz w:val="24"/>
            <w:szCs w:val="28"/>
          </w:rPr>
          <w:t>nives.hvalica@guest.arnes.si</w:t>
        </w:r>
      </w:hyperlink>
    </w:p>
    <w:p w:rsidR="009367EF" w:rsidRPr="009367EF" w:rsidRDefault="009367EF" w:rsidP="00E32472">
      <w:pPr>
        <w:rPr>
          <w:sz w:val="24"/>
          <w:szCs w:val="28"/>
        </w:rPr>
      </w:pPr>
    </w:p>
    <w:p w:rsidR="00E32472" w:rsidRPr="009367EF" w:rsidRDefault="00E32472" w:rsidP="00E32472">
      <w:pPr>
        <w:rPr>
          <w:b/>
          <w:color w:val="00B050"/>
          <w:sz w:val="32"/>
          <w:szCs w:val="28"/>
        </w:rPr>
      </w:pPr>
      <w:r w:rsidRPr="00844234">
        <w:rPr>
          <w:b/>
          <w:sz w:val="32"/>
          <w:szCs w:val="28"/>
        </w:rPr>
        <w:t xml:space="preserve"> </w:t>
      </w:r>
      <w:r w:rsidRPr="009367EF">
        <w:rPr>
          <w:b/>
          <w:color w:val="00B050"/>
          <w:sz w:val="32"/>
          <w:szCs w:val="28"/>
        </w:rPr>
        <w:t xml:space="preserve">Nadaljujemo z nalogami v </w:t>
      </w:r>
      <w:r w:rsidR="00844234" w:rsidRPr="009367EF">
        <w:rPr>
          <w:b/>
          <w:color w:val="00B050"/>
          <w:sz w:val="32"/>
          <w:szCs w:val="28"/>
        </w:rPr>
        <w:t xml:space="preserve">Samostojnem </w:t>
      </w:r>
      <w:r w:rsidRPr="009367EF">
        <w:rPr>
          <w:b/>
          <w:color w:val="00B050"/>
          <w:sz w:val="32"/>
          <w:szCs w:val="28"/>
        </w:rPr>
        <w:t xml:space="preserve">delovnem zvezku 4. del str. 10 – 22.  MERJENJE – TEHTANJE </w:t>
      </w:r>
    </w:p>
    <w:p w:rsidR="00E32472" w:rsidRPr="009367EF" w:rsidRDefault="00E32472" w:rsidP="00E32472">
      <w:pPr>
        <w:rPr>
          <w:b/>
          <w:color w:val="00B050"/>
          <w:sz w:val="32"/>
          <w:szCs w:val="28"/>
        </w:rPr>
      </w:pPr>
      <w:r w:rsidRPr="009367EF">
        <w:rPr>
          <w:b/>
          <w:color w:val="00B050"/>
          <w:sz w:val="32"/>
          <w:szCs w:val="28"/>
        </w:rPr>
        <w:t xml:space="preserve">Isto snov poišči </w:t>
      </w:r>
      <w:r w:rsidR="00844234" w:rsidRPr="009367EF">
        <w:rPr>
          <w:b/>
          <w:color w:val="00B050"/>
          <w:sz w:val="32"/>
          <w:szCs w:val="28"/>
        </w:rPr>
        <w:t xml:space="preserve"> </w:t>
      </w:r>
      <w:r w:rsidR="00A01C3E" w:rsidRPr="009367EF">
        <w:rPr>
          <w:b/>
          <w:color w:val="00B050"/>
          <w:sz w:val="32"/>
          <w:szCs w:val="28"/>
        </w:rPr>
        <w:t xml:space="preserve">tudi v učbeniku </w:t>
      </w:r>
      <w:r w:rsidR="00844234" w:rsidRPr="009367EF">
        <w:rPr>
          <w:b/>
          <w:color w:val="00B050"/>
          <w:sz w:val="32"/>
          <w:szCs w:val="28"/>
        </w:rPr>
        <w:t>in reši</w:t>
      </w:r>
      <w:r w:rsidR="00A01C3E" w:rsidRPr="009367EF">
        <w:rPr>
          <w:b/>
          <w:color w:val="00B050"/>
          <w:sz w:val="32"/>
          <w:szCs w:val="28"/>
        </w:rPr>
        <w:t xml:space="preserve"> naloge v zvezek za matematiko. </w:t>
      </w:r>
      <w:r w:rsidRPr="009367EF">
        <w:rPr>
          <w:b/>
          <w:color w:val="00B050"/>
          <w:sz w:val="32"/>
          <w:szCs w:val="28"/>
        </w:rPr>
        <w:t xml:space="preserve"> </w:t>
      </w:r>
    </w:p>
    <w:p w:rsidR="00E32472" w:rsidRPr="009367EF" w:rsidRDefault="00E32472" w:rsidP="00E32472">
      <w:pPr>
        <w:rPr>
          <w:b/>
          <w:color w:val="00B050"/>
          <w:sz w:val="28"/>
          <w:szCs w:val="28"/>
        </w:rPr>
      </w:pPr>
    </w:p>
    <w:p w:rsidR="008C1413" w:rsidRPr="009367EF" w:rsidRDefault="008C1413" w:rsidP="00E32472">
      <w:pPr>
        <w:rPr>
          <w:b/>
          <w:color w:val="00B050"/>
          <w:sz w:val="28"/>
          <w:szCs w:val="28"/>
        </w:rPr>
      </w:pPr>
      <w:r w:rsidRPr="009367EF">
        <w:rPr>
          <w:b/>
          <w:color w:val="00B050"/>
          <w:sz w:val="28"/>
          <w:szCs w:val="28"/>
        </w:rPr>
        <w:t>Delo si razporedi čez cel teden.</w:t>
      </w:r>
    </w:p>
    <w:p w:rsidR="00E32472" w:rsidRPr="009367EF" w:rsidRDefault="00E32472" w:rsidP="00E32472">
      <w:pPr>
        <w:rPr>
          <w:b/>
          <w:bCs/>
          <w:color w:val="00B050"/>
          <w:sz w:val="28"/>
          <w:szCs w:val="28"/>
        </w:rPr>
      </w:pPr>
      <w:r w:rsidRPr="009367EF">
        <w:rPr>
          <w:bCs/>
          <w:color w:val="00B050"/>
          <w:sz w:val="28"/>
          <w:szCs w:val="28"/>
        </w:rPr>
        <w:t xml:space="preserve"> </w:t>
      </w:r>
    </w:p>
    <w:p w:rsidR="00E32472" w:rsidRPr="00844234" w:rsidRDefault="00E32472">
      <w:pPr>
        <w:rPr>
          <w:sz w:val="28"/>
          <w:szCs w:val="28"/>
        </w:rPr>
      </w:pPr>
      <w:r w:rsidRPr="00844234">
        <w:rPr>
          <w:b/>
          <w:color w:val="C00000"/>
          <w:sz w:val="28"/>
          <w:szCs w:val="28"/>
        </w:rPr>
        <w:t xml:space="preserve"> </w:t>
      </w:r>
      <w:r w:rsidRPr="00844234">
        <w:rPr>
          <w:sz w:val="28"/>
          <w:szCs w:val="28"/>
        </w:rPr>
        <w:t>Pošiljam tudi link do SDZ</w:t>
      </w:r>
    </w:p>
    <w:p w:rsidR="00E32472" w:rsidRDefault="009367EF">
      <w:pPr>
        <w:rPr>
          <w:sz w:val="28"/>
          <w:szCs w:val="28"/>
        </w:rPr>
      </w:pPr>
      <w:hyperlink r:id="rId6" w:anchor="p=6" w:history="1">
        <w:r w:rsidR="00E32472" w:rsidRPr="00844234">
          <w:rPr>
            <w:rStyle w:val="Hiperpovezava"/>
            <w:sz w:val="28"/>
            <w:szCs w:val="28"/>
          </w:rPr>
          <w:t>https://www.evedez.si/ListalnikCel?id=34#p=6</w:t>
        </w:r>
      </w:hyperlink>
    </w:p>
    <w:p w:rsidR="00844234" w:rsidRDefault="00844234">
      <w:pPr>
        <w:rPr>
          <w:sz w:val="28"/>
          <w:szCs w:val="28"/>
        </w:rPr>
      </w:pPr>
    </w:p>
    <w:p w:rsidR="00844234" w:rsidRDefault="00844234">
      <w:pPr>
        <w:rPr>
          <w:sz w:val="28"/>
          <w:szCs w:val="28"/>
        </w:rPr>
      </w:pPr>
      <w:r>
        <w:rPr>
          <w:sz w:val="28"/>
          <w:szCs w:val="28"/>
        </w:rPr>
        <w:t xml:space="preserve">Da bom lahko sledila tvojemu delu, </w:t>
      </w:r>
      <w:r w:rsidRPr="009367EF">
        <w:rPr>
          <w:b/>
          <w:sz w:val="28"/>
          <w:szCs w:val="28"/>
          <w:u w:val="single"/>
        </w:rPr>
        <w:t xml:space="preserve">mi pošlji </w:t>
      </w:r>
      <w:r>
        <w:rPr>
          <w:sz w:val="28"/>
          <w:szCs w:val="28"/>
        </w:rPr>
        <w:t xml:space="preserve">fotografije ali skenirane rešene strani iz SDZ. </w:t>
      </w:r>
    </w:p>
    <w:p w:rsidR="00844234" w:rsidRDefault="00844234">
      <w:pPr>
        <w:rPr>
          <w:sz w:val="28"/>
          <w:szCs w:val="28"/>
        </w:rPr>
      </w:pPr>
    </w:p>
    <w:p w:rsidR="00844234" w:rsidRPr="00844234" w:rsidRDefault="00844234">
      <w:pPr>
        <w:rPr>
          <w:color w:val="FF0000"/>
          <w:sz w:val="28"/>
          <w:szCs w:val="28"/>
        </w:rPr>
      </w:pPr>
      <w:r w:rsidRPr="00844234">
        <w:rPr>
          <w:color w:val="FF0000"/>
          <w:sz w:val="28"/>
          <w:szCs w:val="28"/>
        </w:rPr>
        <w:t xml:space="preserve">V petek 27. marca 2020 pišemo preverjanje znanja. </w:t>
      </w:r>
    </w:p>
    <w:p w:rsidR="00844234" w:rsidRDefault="00844234">
      <w:pPr>
        <w:rPr>
          <w:sz w:val="28"/>
          <w:szCs w:val="28"/>
        </w:rPr>
      </w:pPr>
    </w:p>
    <w:p w:rsidR="00844234" w:rsidRDefault="00844234">
      <w:pPr>
        <w:rPr>
          <w:b/>
          <w:color w:val="C00000"/>
          <w:sz w:val="28"/>
          <w:szCs w:val="28"/>
        </w:rPr>
      </w:pPr>
      <w:r>
        <w:rPr>
          <w:b/>
          <w:color w:val="C00000"/>
          <w:sz w:val="28"/>
          <w:szCs w:val="28"/>
        </w:rPr>
        <w:t xml:space="preserve">Če želiš dodatnih vaj, uporabi  i-učbenik za </w:t>
      </w:r>
      <w:proofErr w:type="spellStart"/>
      <w:r>
        <w:rPr>
          <w:b/>
          <w:color w:val="C00000"/>
          <w:sz w:val="28"/>
          <w:szCs w:val="28"/>
        </w:rPr>
        <w:t>matematko</w:t>
      </w:r>
      <w:proofErr w:type="spellEnd"/>
      <w:r>
        <w:rPr>
          <w:b/>
          <w:color w:val="C00000"/>
          <w:sz w:val="28"/>
          <w:szCs w:val="28"/>
        </w:rPr>
        <w:t xml:space="preserve"> 4</w:t>
      </w:r>
    </w:p>
    <w:p w:rsidR="00844234" w:rsidRDefault="009367EF">
      <w:pPr>
        <w:rPr>
          <w:b/>
          <w:color w:val="C00000"/>
          <w:sz w:val="28"/>
          <w:szCs w:val="28"/>
        </w:rPr>
      </w:pPr>
      <w:hyperlink r:id="rId7" w:history="1">
        <w:r w:rsidR="00844234">
          <w:rPr>
            <w:rStyle w:val="Hiperpovezava"/>
          </w:rPr>
          <w:t>https://eucbeniki.sio.si/mat4/index.html</w:t>
        </w:r>
      </w:hyperlink>
    </w:p>
    <w:p w:rsidR="00844234" w:rsidRDefault="00844234">
      <w:pPr>
        <w:rPr>
          <w:b/>
          <w:color w:val="C00000"/>
          <w:sz w:val="28"/>
          <w:szCs w:val="28"/>
        </w:rPr>
      </w:pPr>
      <w:r>
        <w:rPr>
          <w:b/>
          <w:color w:val="C00000"/>
          <w:sz w:val="28"/>
          <w:szCs w:val="28"/>
        </w:rPr>
        <w:t xml:space="preserve">ali učbenike založb Rokus  in </w:t>
      </w:r>
      <w:r w:rsidR="00EA6DAE">
        <w:rPr>
          <w:b/>
          <w:color w:val="C00000"/>
          <w:sz w:val="28"/>
          <w:szCs w:val="28"/>
        </w:rPr>
        <w:t xml:space="preserve"> Mladinske knjige. </w:t>
      </w:r>
    </w:p>
    <w:p w:rsidR="009367EF" w:rsidRDefault="009367EF">
      <w:pPr>
        <w:rPr>
          <w:b/>
          <w:color w:val="C00000"/>
          <w:sz w:val="28"/>
          <w:szCs w:val="28"/>
        </w:rPr>
      </w:pPr>
    </w:p>
    <w:p w:rsidR="009367EF" w:rsidRPr="009367EF" w:rsidRDefault="009367EF">
      <w:pPr>
        <w:rPr>
          <w:b/>
          <w:color w:val="0070C0"/>
          <w:sz w:val="28"/>
          <w:szCs w:val="28"/>
        </w:rPr>
      </w:pPr>
      <w:r w:rsidRPr="009367EF">
        <w:rPr>
          <w:b/>
          <w:color w:val="0070C0"/>
          <w:sz w:val="28"/>
          <w:szCs w:val="28"/>
        </w:rPr>
        <w:t xml:space="preserve">Veselo na delo in </w:t>
      </w:r>
      <w:bookmarkStart w:id="0" w:name="_GoBack"/>
      <w:bookmarkEnd w:id="0"/>
      <w:r w:rsidRPr="009367EF">
        <w:rPr>
          <w:b/>
          <w:color w:val="0070C0"/>
          <w:sz w:val="28"/>
          <w:szCs w:val="28"/>
        </w:rPr>
        <w:t>še lep pozdrav,</w:t>
      </w:r>
      <w:r>
        <w:rPr>
          <w:b/>
          <w:color w:val="0070C0"/>
          <w:sz w:val="28"/>
          <w:szCs w:val="28"/>
        </w:rPr>
        <w:t xml:space="preserve">  </w:t>
      </w:r>
      <w:r w:rsidRPr="009367EF">
        <w:rPr>
          <w:b/>
          <w:color w:val="0070C0"/>
          <w:sz w:val="28"/>
          <w:szCs w:val="28"/>
        </w:rPr>
        <w:t>Nives Hvalica</w:t>
      </w:r>
    </w:p>
    <w:p w:rsidR="00844234" w:rsidRDefault="00844234">
      <w:pPr>
        <w:rPr>
          <w:b/>
          <w:color w:val="C00000"/>
          <w:sz w:val="28"/>
          <w:szCs w:val="28"/>
        </w:rPr>
      </w:pPr>
    </w:p>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819"/>
        <w:gridCol w:w="2179"/>
        <w:gridCol w:w="3973"/>
      </w:tblGrid>
      <w:tr w:rsidR="00E32472" w:rsidRPr="00351A61" w:rsidTr="00F45C9C">
        <w:trPr>
          <w:trHeight w:val="440"/>
        </w:trPr>
        <w:tc>
          <w:tcPr>
            <w:tcW w:w="4293" w:type="dxa"/>
          </w:tcPr>
          <w:p w:rsidR="00E32472" w:rsidRPr="00C7227A" w:rsidRDefault="00E32472" w:rsidP="00F45C9C">
            <w:pPr>
              <w:jc w:val="center"/>
              <w:rPr>
                <w:b/>
              </w:rPr>
            </w:pPr>
            <w:r w:rsidRPr="00C7227A">
              <w:rPr>
                <w:b/>
              </w:rPr>
              <w:t>Cilji</w:t>
            </w:r>
          </w:p>
        </w:tc>
        <w:tc>
          <w:tcPr>
            <w:tcW w:w="2819" w:type="dxa"/>
          </w:tcPr>
          <w:p w:rsidR="00E32472" w:rsidRPr="00C7227A" w:rsidRDefault="00E32472" w:rsidP="00F45C9C">
            <w:pPr>
              <w:jc w:val="center"/>
              <w:rPr>
                <w:b/>
              </w:rPr>
            </w:pPr>
            <w:r w:rsidRPr="00C7227A">
              <w:rPr>
                <w:b/>
              </w:rPr>
              <w:t>Predvidene dejavnosti</w:t>
            </w:r>
          </w:p>
        </w:tc>
        <w:tc>
          <w:tcPr>
            <w:tcW w:w="2179" w:type="dxa"/>
          </w:tcPr>
          <w:p w:rsidR="00E32472" w:rsidRPr="00C7227A" w:rsidRDefault="00E32472" w:rsidP="00F45C9C">
            <w:pPr>
              <w:jc w:val="center"/>
              <w:rPr>
                <w:b/>
              </w:rPr>
            </w:pPr>
            <w:r w:rsidRPr="00C7227A">
              <w:rPr>
                <w:b/>
              </w:rPr>
              <w:t>Predvidene vsebine</w:t>
            </w:r>
          </w:p>
        </w:tc>
        <w:tc>
          <w:tcPr>
            <w:tcW w:w="3973" w:type="dxa"/>
          </w:tcPr>
          <w:p w:rsidR="00E32472" w:rsidRPr="00C7227A" w:rsidRDefault="00E32472" w:rsidP="00F45C9C">
            <w:pPr>
              <w:jc w:val="center"/>
            </w:pPr>
            <w:r w:rsidRPr="00C7227A">
              <w:t>TEMELJNI STANDARDI ZNANJA</w:t>
            </w:r>
          </w:p>
          <w:p w:rsidR="00E32472" w:rsidRPr="00C7227A" w:rsidRDefault="00E32472" w:rsidP="00F45C9C">
            <w:pPr>
              <w:jc w:val="center"/>
              <w:rPr>
                <w:b/>
              </w:rPr>
            </w:pPr>
            <w:r w:rsidRPr="00C7227A">
              <w:rPr>
                <w:b/>
              </w:rPr>
              <w:t>MINIMALNI STANDARDI ZNANJA</w:t>
            </w:r>
          </w:p>
        </w:tc>
      </w:tr>
      <w:tr w:rsidR="00E32472" w:rsidRPr="00351A61" w:rsidTr="00F45C9C">
        <w:trPr>
          <w:trHeight w:val="3774"/>
        </w:trPr>
        <w:tc>
          <w:tcPr>
            <w:tcW w:w="4293" w:type="dxa"/>
          </w:tcPr>
          <w:p w:rsidR="00E32472" w:rsidRPr="000664C3" w:rsidRDefault="00E32472" w:rsidP="00F45C9C">
            <w:pPr>
              <w:rPr>
                <w:b/>
                <w:color w:val="00B050"/>
                <w:sz w:val="16"/>
                <w:szCs w:val="16"/>
              </w:rPr>
            </w:pPr>
            <w:r w:rsidRPr="002129C9">
              <w:rPr>
                <w:b/>
                <w:color w:val="FF0000"/>
                <w:sz w:val="16"/>
                <w:szCs w:val="16"/>
              </w:rPr>
              <w:t xml:space="preserve">Sklop: </w:t>
            </w:r>
            <w:r w:rsidRPr="00EE7613">
              <w:rPr>
                <w:b/>
                <w:color w:val="FF0000"/>
                <w:sz w:val="16"/>
                <w:szCs w:val="16"/>
              </w:rPr>
              <w:t>MERJENJE</w:t>
            </w:r>
            <w:r>
              <w:rPr>
                <w:b/>
                <w:color w:val="00B050"/>
                <w:sz w:val="16"/>
                <w:szCs w:val="16"/>
              </w:rPr>
              <w:t xml:space="preserve"> </w:t>
            </w:r>
          </w:p>
          <w:p w:rsidR="00E32472" w:rsidRPr="0081494D" w:rsidRDefault="00E32472" w:rsidP="00F45C9C">
            <w:pPr>
              <w:numPr>
                <w:ilvl w:val="0"/>
                <w:numId w:val="2"/>
              </w:numPr>
              <w:ind w:left="360"/>
              <w:rPr>
                <w:sz w:val="24"/>
                <w:szCs w:val="16"/>
              </w:rPr>
            </w:pPr>
            <w:r w:rsidRPr="0081494D">
              <w:rPr>
                <w:b/>
                <w:sz w:val="24"/>
                <w:szCs w:val="16"/>
              </w:rPr>
              <w:t>ocenijo in merijo maso</w:t>
            </w:r>
            <w:r w:rsidRPr="0081494D">
              <w:rPr>
                <w:sz w:val="24"/>
                <w:szCs w:val="16"/>
              </w:rPr>
              <w:t xml:space="preserve"> s standardnimi enotami,</w:t>
            </w:r>
          </w:p>
          <w:p w:rsidR="00E32472" w:rsidRPr="0081494D" w:rsidRDefault="00E32472" w:rsidP="00F45C9C">
            <w:pPr>
              <w:numPr>
                <w:ilvl w:val="0"/>
                <w:numId w:val="2"/>
              </w:numPr>
              <w:ind w:left="360"/>
              <w:rPr>
                <w:sz w:val="24"/>
                <w:szCs w:val="16"/>
              </w:rPr>
            </w:pPr>
            <w:r w:rsidRPr="0081494D">
              <w:rPr>
                <w:sz w:val="24"/>
                <w:szCs w:val="16"/>
              </w:rPr>
              <w:t>usvojijo pojem merska enota in mersko število,</w:t>
            </w:r>
          </w:p>
          <w:p w:rsidR="00E32472" w:rsidRPr="0081494D" w:rsidRDefault="00E32472" w:rsidP="00F45C9C">
            <w:pPr>
              <w:numPr>
                <w:ilvl w:val="0"/>
                <w:numId w:val="2"/>
              </w:numPr>
              <w:ind w:left="360"/>
              <w:rPr>
                <w:sz w:val="24"/>
                <w:szCs w:val="16"/>
              </w:rPr>
            </w:pPr>
            <w:r w:rsidRPr="0081494D">
              <w:rPr>
                <w:sz w:val="24"/>
                <w:szCs w:val="16"/>
              </w:rPr>
              <w:t xml:space="preserve">ob </w:t>
            </w:r>
            <w:r w:rsidRPr="0081494D">
              <w:rPr>
                <w:b/>
                <w:sz w:val="24"/>
                <w:szCs w:val="16"/>
              </w:rPr>
              <w:t>praktičnem merjenju</w:t>
            </w:r>
            <w:r w:rsidRPr="0081494D">
              <w:rPr>
                <w:sz w:val="24"/>
                <w:szCs w:val="16"/>
              </w:rPr>
              <w:t xml:space="preserve"> izbirajo primerne merilne instrumente in meritve izrazijo z ustrezno mersko enoto,</w:t>
            </w:r>
          </w:p>
          <w:p w:rsidR="00E32472" w:rsidRPr="0081494D" w:rsidRDefault="00E32472" w:rsidP="00F45C9C">
            <w:pPr>
              <w:numPr>
                <w:ilvl w:val="0"/>
                <w:numId w:val="2"/>
              </w:numPr>
              <w:ind w:left="360"/>
              <w:rPr>
                <w:sz w:val="24"/>
                <w:szCs w:val="16"/>
              </w:rPr>
            </w:pPr>
            <w:r w:rsidRPr="0081494D">
              <w:rPr>
                <w:sz w:val="24"/>
                <w:szCs w:val="16"/>
              </w:rPr>
              <w:t>spoznajo standardne merske enote za maso (g,</w:t>
            </w:r>
            <w:r>
              <w:rPr>
                <w:sz w:val="24"/>
                <w:szCs w:val="16"/>
              </w:rPr>
              <w:t xml:space="preserve"> dag, kg, </w:t>
            </w:r>
            <w:r w:rsidRPr="0081494D">
              <w:rPr>
                <w:sz w:val="24"/>
                <w:szCs w:val="16"/>
              </w:rPr>
              <w:t xml:space="preserve">t) </w:t>
            </w:r>
          </w:p>
          <w:p w:rsidR="00E32472" w:rsidRPr="0081494D" w:rsidRDefault="00E32472" w:rsidP="00F45C9C">
            <w:pPr>
              <w:numPr>
                <w:ilvl w:val="0"/>
                <w:numId w:val="2"/>
              </w:numPr>
              <w:ind w:left="360"/>
              <w:rPr>
                <w:sz w:val="24"/>
                <w:szCs w:val="16"/>
              </w:rPr>
            </w:pPr>
            <w:r w:rsidRPr="0081494D">
              <w:rPr>
                <w:sz w:val="24"/>
                <w:szCs w:val="16"/>
              </w:rPr>
              <w:t>pretvarjajo (le med dvema sosednjima enotama) večimenske količine v enoimenske in obratno,</w:t>
            </w:r>
          </w:p>
          <w:p w:rsidR="00E32472" w:rsidRPr="0081494D" w:rsidRDefault="00E32472" w:rsidP="00F45C9C">
            <w:pPr>
              <w:ind w:left="360"/>
              <w:rPr>
                <w:sz w:val="24"/>
                <w:szCs w:val="16"/>
              </w:rPr>
            </w:pPr>
            <w:r w:rsidRPr="0081494D">
              <w:rPr>
                <w:sz w:val="24"/>
                <w:szCs w:val="16"/>
              </w:rPr>
              <w:t>primerjajo in urejajo količine ter računajo z njimi,</w:t>
            </w:r>
          </w:p>
          <w:p w:rsidR="00E32472" w:rsidRPr="0081494D" w:rsidRDefault="00E32472" w:rsidP="00F45C9C">
            <w:pPr>
              <w:rPr>
                <w:b/>
                <w:sz w:val="36"/>
              </w:rPr>
            </w:pPr>
          </w:p>
          <w:p w:rsidR="00E32472" w:rsidRPr="0081494D" w:rsidRDefault="00E32472" w:rsidP="00F45C9C">
            <w:pPr>
              <w:tabs>
                <w:tab w:val="left" w:pos="214"/>
              </w:tabs>
              <w:rPr>
                <w:sz w:val="24"/>
                <w:szCs w:val="16"/>
              </w:rPr>
            </w:pPr>
            <w:r w:rsidRPr="0081494D">
              <w:rPr>
                <w:bCs/>
                <w:color w:val="FF0000"/>
                <w:sz w:val="24"/>
                <w:szCs w:val="16"/>
              </w:rPr>
              <w:t>Matematični problemi in problemi z življenjskimi situacijami</w:t>
            </w:r>
            <w:r w:rsidRPr="0081494D">
              <w:rPr>
                <w:sz w:val="24"/>
                <w:szCs w:val="16"/>
              </w:rPr>
              <w:t xml:space="preserve"> </w:t>
            </w:r>
          </w:p>
          <w:p w:rsidR="00E32472" w:rsidRPr="0081494D" w:rsidRDefault="00E32472" w:rsidP="00F45C9C">
            <w:pPr>
              <w:numPr>
                <w:ilvl w:val="0"/>
                <w:numId w:val="2"/>
              </w:numPr>
              <w:tabs>
                <w:tab w:val="left" w:pos="214"/>
              </w:tabs>
              <w:ind w:left="214" w:hanging="214"/>
              <w:rPr>
                <w:sz w:val="24"/>
                <w:szCs w:val="16"/>
              </w:rPr>
            </w:pPr>
            <w:r w:rsidRPr="0081494D">
              <w:rPr>
                <w:sz w:val="24"/>
                <w:szCs w:val="16"/>
              </w:rPr>
              <w:t xml:space="preserve">berejo z razumevanjem </w:t>
            </w:r>
            <w:r>
              <w:rPr>
                <w:sz w:val="24"/>
                <w:szCs w:val="16"/>
              </w:rPr>
              <w:t xml:space="preserve">, </w:t>
            </w:r>
            <w:r w:rsidRPr="0081494D">
              <w:rPr>
                <w:sz w:val="24"/>
                <w:szCs w:val="16"/>
              </w:rPr>
              <w:t>samostojno oblikujejo vprašanja, razpravljajo o potrebnih in zadostnih podatkih v nalogi, izpišejo bistvene podatke oziroma odnose med podatki ...),</w:t>
            </w:r>
          </w:p>
          <w:p w:rsidR="00E32472" w:rsidRPr="0081494D" w:rsidRDefault="00E32472" w:rsidP="00F45C9C">
            <w:pPr>
              <w:numPr>
                <w:ilvl w:val="0"/>
                <w:numId w:val="2"/>
              </w:numPr>
              <w:tabs>
                <w:tab w:val="left" w:pos="214"/>
              </w:tabs>
              <w:ind w:left="360"/>
              <w:rPr>
                <w:b/>
                <w:bCs/>
                <w:color w:val="FF0000"/>
                <w:sz w:val="24"/>
                <w:szCs w:val="16"/>
              </w:rPr>
            </w:pPr>
            <w:r w:rsidRPr="0081494D">
              <w:rPr>
                <w:sz w:val="24"/>
                <w:szCs w:val="16"/>
              </w:rPr>
              <w:t xml:space="preserve">postavljajo raziskovalna oziroma problemska vprašanja, </w:t>
            </w:r>
          </w:p>
          <w:p w:rsidR="00E32472" w:rsidRPr="0081494D" w:rsidRDefault="00E32472" w:rsidP="00F45C9C">
            <w:pPr>
              <w:numPr>
                <w:ilvl w:val="0"/>
                <w:numId w:val="2"/>
              </w:numPr>
              <w:tabs>
                <w:tab w:val="left" w:pos="214"/>
              </w:tabs>
              <w:ind w:left="360"/>
              <w:rPr>
                <w:b/>
                <w:bCs/>
                <w:color w:val="FF0000"/>
                <w:sz w:val="24"/>
                <w:szCs w:val="16"/>
              </w:rPr>
            </w:pPr>
            <w:r w:rsidRPr="0081494D">
              <w:rPr>
                <w:sz w:val="24"/>
                <w:szCs w:val="16"/>
              </w:rPr>
              <w:t>rešijo probleme in pri tem uporabljajo različne strategije</w:t>
            </w:r>
          </w:p>
          <w:p w:rsidR="00E32472" w:rsidRDefault="00E32472" w:rsidP="00F45C9C">
            <w:pPr>
              <w:rPr>
                <w:b/>
                <w:sz w:val="22"/>
              </w:rPr>
            </w:pPr>
          </w:p>
        </w:tc>
        <w:tc>
          <w:tcPr>
            <w:tcW w:w="2819" w:type="dxa"/>
          </w:tcPr>
          <w:p w:rsidR="00E32472" w:rsidRPr="0081494D" w:rsidRDefault="00E32472" w:rsidP="00F45C9C">
            <w:pPr>
              <w:pStyle w:val="Odstavekseznama"/>
              <w:numPr>
                <w:ilvl w:val="0"/>
                <w:numId w:val="1"/>
              </w:numPr>
              <w:rPr>
                <w:rFonts w:ascii="Times New Roman" w:hAnsi="Times New Roman"/>
                <w:szCs w:val="16"/>
              </w:rPr>
            </w:pPr>
            <w:r w:rsidRPr="0081494D">
              <w:rPr>
                <w:rFonts w:ascii="Times New Roman" w:hAnsi="Times New Roman"/>
                <w:szCs w:val="16"/>
              </w:rPr>
              <w:t>tehtajo,</w:t>
            </w:r>
          </w:p>
          <w:p w:rsidR="00E32472" w:rsidRPr="0081494D" w:rsidRDefault="00E32472" w:rsidP="00F45C9C">
            <w:pPr>
              <w:pStyle w:val="Odstavekseznama"/>
              <w:numPr>
                <w:ilvl w:val="0"/>
                <w:numId w:val="1"/>
              </w:numPr>
              <w:rPr>
                <w:rFonts w:ascii="Times New Roman" w:hAnsi="Times New Roman"/>
                <w:szCs w:val="16"/>
              </w:rPr>
            </w:pPr>
            <w:r w:rsidRPr="0081494D">
              <w:rPr>
                <w:rFonts w:ascii="Times New Roman" w:hAnsi="Times New Roman"/>
                <w:szCs w:val="16"/>
              </w:rPr>
              <w:t>primerjajo,</w:t>
            </w:r>
          </w:p>
          <w:p w:rsidR="00E32472" w:rsidRPr="00D31B86" w:rsidRDefault="00E32472" w:rsidP="00F45C9C">
            <w:pPr>
              <w:pStyle w:val="Odstavekseznama"/>
              <w:numPr>
                <w:ilvl w:val="0"/>
                <w:numId w:val="1"/>
              </w:numPr>
              <w:rPr>
                <w:rFonts w:ascii="Times New Roman" w:hAnsi="Times New Roman"/>
                <w:szCs w:val="16"/>
              </w:rPr>
            </w:pPr>
            <w:r w:rsidRPr="00D31B86">
              <w:rPr>
                <w:rFonts w:ascii="Times New Roman" w:hAnsi="Times New Roman"/>
                <w:szCs w:val="16"/>
              </w:rPr>
              <w:t>uporabljajo merske enote za merjenje mase, pretvarjajo</w:t>
            </w:r>
          </w:p>
          <w:p w:rsidR="00E32472" w:rsidRPr="0081494D" w:rsidRDefault="00E32472" w:rsidP="00F45C9C">
            <w:pPr>
              <w:pStyle w:val="Odstavekseznama"/>
              <w:numPr>
                <w:ilvl w:val="0"/>
                <w:numId w:val="1"/>
              </w:numPr>
              <w:rPr>
                <w:rFonts w:ascii="Times New Roman" w:hAnsi="Times New Roman"/>
                <w:szCs w:val="16"/>
              </w:rPr>
            </w:pPr>
            <w:r w:rsidRPr="0081494D">
              <w:rPr>
                <w:rFonts w:ascii="Times New Roman" w:hAnsi="Times New Roman"/>
                <w:szCs w:val="16"/>
              </w:rPr>
              <w:t>računajo</w:t>
            </w:r>
          </w:p>
          <w:p w:rsidR="00E32472" w:rsidRPr="0081494D" w:rsidRDefault="00E32472" w:rsidP="00F45C9C">
            <w:pPr>
              <w:pStyle w:val="Odstavekseznama"/>
              <w:numPr>
                <w:ilvl w:val="0"/>
                <w:numId w:val="1"/>
              </w:numPr>
              <w:rPr>
                <w:rFonts w:ascii="Times New Roman" w:hAnsi="Times New Roman"/>
                <w:szCs w:val="16"/>
              </w:rPr>
            </w:pPr>
            <w:r w:rsidRPr="0081494D">
              <w:rPr>
                <w:rFonts w:ascii="Times New Roman" w:hAnsi="Times New Roman"/>
                <w:szCs w:val="16"/>
              </w:rPr>
              <w:t>rešujejo matematične probleme iz vsakdanjega življenja,</w:t>
            </w:r>
          </w:p>
        </w:tc>
        <w:tc>
          <w:tcPr>
            <w:tcW w:w="2179" w:type="dxa"/>
          </w:tcPr>
          <w:p w:rsidR="00E32472" w:rsidRPr="0081494D" w:rsidRDefault="00E32472" w:rsidP="00F45C9C">
            <w:pPr>
              <w:rPr>
                <w:b/>
                <w:bCs/>
                <w:color w:val="FF0000"/>
                <w:sz w:val="24"/>
                <w:szCs w:val="16"/>
              </w:rPr>
            </w:pPr>
          </w:p>
          <w:p w:rsidR="00E32472" w:rsidRPr="0081494D" w:rsidRDefault="00E32472" w:rsidP="00F45C9C">
            <w:pPr>
              <w:rPr>
                <w:b/>
                <w:bCs/>
                <w:color w:val="FF0000"/>
                <w:sz w:val="24"/>
                <w:szCs w:val="16"/>
                <w:u w:val="single"/>
              </w:rPr>
            </w:pPr>
            <w:r w:rsidRPr="0081494D">
              <w:rPr>
                <w:b/>
                <w:bCs/>
                <w:color w:val="FF0000"/>
                <w:sz w:val="24"/>
                <w:szCs w:val="16"/>
                <w:u w:val="single"/>
              </w:rPr>
              <w:t>Tehtanje – merjenje mase</w:t>
            </w:r>
          </w:p>
          <w:p w:rsidR="00E32472" w:rsidRPr="0081494D" w:rsidRDefault="00E32472" w:rsidP="00F45C9C">
            <w:pPr>
              <w:rPr>
                <w:b/>
                <w:bCs/>
                <w:color w:val="FF0000"/>
                <w:sz w:val="24"/>
                <w:szCs w:val="16"/>
                <w:u w:val="single"/>
              </w:rPr>
            </w:pPr>
          </w:p>
          <w:p w:rsidR="00E32472" w:rsidRPr="0081494D" w:rsidRDefault="00E32472" w:rsidP="00F45C9C">
            <w:pPr>
              <w:rPr>
                <w:b/>
                <w:bCs/>
                <w:color w:val="FF0000"/>
                <w:sz w:val="24"/>
                <w:szCs w:val="16"/>
              </w:rPr>
            </w:pPr>
            <w:r w:rsidRPr="0081494D">
              <w:rPr>
                <w:bCs/>
                <w:sz w:val="24"/>
                <w:szCs w:val="16"/>
              </w:rPr>
              <w:t>Učbenik str. 72 - 75</w:t>
            </w:r>
          </w:p>
          <w:p w:rsidR="00E32472" w:rsidRPr="0081494D" w:rsidRDefault="00E32472" w:rsidP="00F45C9C">
            <w:pPr>
              <w:rPr>
                <w:sz w:val="24"/>
                <w:szCs w:val="16"/>
              </w:rPr>
            </w:pPr>
            <w:r w:rsidRPr="0081494D">
              <w:rPr>
                <w:sz w:val="24"/>
                <w:szCs w:val="16"/>
              </w:rPr>
              <w:t xml:space="preserve">SDZ 4. del str. </w:t>
            </w:r>
            <w:r>
              <w:rPr>
                <w:sz w:val="24"/>
                <w:szCs w:val="16"/>
              </w:rPr>
              <w:t>10</w:t>
            </w:r>
            <w:r w:rsidRPr="0081494D">
              <w:rPr>
                <w:sz w:val="24"/>
                <w:szCs w:val="16"/>
              </w:rPr>
              <w:t xml:space="preserve"> - 2</w:t>
            </w:r>
            <w:r>
              <w:rPr>
                <w:sz w:val="24"/>
                <w:szCs w:val="16"/>
              </w:rPr>
              <w:t>2</w:t>
            </w:r>
          </w:p>
          <w:p w:rsidR="00E32472" w:rsidRPr="0081494D" w:rsidRDefault="00E32472" w:rsidP="00F45C9C">
            <w:pPr>
              <w:rPr>
                <w:b/>
                <w:bCs/>
                <w:color w:val="FF0000"/>
                <w:sz w:val="24"/>
                <w:szCs w:val="16"/>
              </w:rPr>
            </w:pPr>
          </w:p>
          <w:p w:rsidR="00E32472" w:rsidRPr="0081494D" w:rsidRDefault="00E32472" w:rsidP="00F45C9C">
            <w:pPr>
              <w:rPr>
                <w:bCs/>
                <w:sz w:val="24"/>
                <w:szCs w:val="16"/>
              </w:rPr>
            </w:pPr>
          </w:p>
          <w:p w:rsidR="00E32472" w:rsidRPr="0081494D" w:rsidRDefault="00E32472" w:rsidP="00F45C9C">
            <w:pPr>
              <w:rPr>
                <w:bCs/>
                <w:color w:val="FF0000"/>
                <w:sz w:val="24"/>
                <w:szCs w:val="16"/>
              </w:rPr>
            </w:pPr>
          </w:p>
          <w:p w:rsidR="00E32472" w:rsidRPr="0081494D" w:rsidRDefault="00E32472" w:rsidP="00F45C9C">
            <w:pPr>
              <w:rPr>
                <w:sz w:val="24"/>
                <w:szCs w:val="16"/>
              </w:rPr>
            </w:pPr>
          </w:p>
        </w:tc>
        <w:tc>
          <w:tcPr>
            <w:tcW w:w="3973" w:type="dxa"/>
          </w:tcPr>
          <w:p w:rsidR="00E32472" w:rsidRPr="0081494D" w:rsidRDefault="00E32472" w:rsidP="00F45C9C">
            <w:pPr>
              <w:numPr>
                <w:ilvl w:val="0"/>
                <w:numId w:val="2"/>
              </w:numPr>
              <w:ind w:left="360"/>
              <w:rPr>
                <w:sz w:val="24"/>
                <w:szCs w:val="16"/>
              </w:rPr>
            </w:pPr>
            <w:r w:rsidRPr="0081494D">
              <w:rPr>
                <w:sz w:val="24"/>
                <w:szCs w:val="16"/>
              </w:rPr>
              <w:t xml:space="preserve">oceni rezultat pred merjenjem, </w:t>
            </w:r>
          </w:p>
          <w:p w:rsidR="00E32472" w:rsidRPr="0081494D" w:rsidRDefault="00E32472" w:rsidP="00F45C9C">
            <w:pPr>
              <w:numPr>
                <w:ilvl w:val="0"/>
                <w:numId w:val="2"/>
              </w:numPr>
              <w:ind w:left="360"/>
              <w:rPr>
                <w:sz w:val="24"/>
                <w:szCs w:val="16"/>
              </w:rPr>
            </w:pPr>
            <w:r w:rsidRPr="0081494D">
              <w:rPr>
                <w:sz w:val="24"/>
                <w:szCs w:val="16"/>
              </w:rPr>
              <w:t>meri, zapiše, pretvarja in računa z merskimi količinami,</w:t>
            </w:r>
          </w:p>
          <w:p w:rsidR="00E32472" w:rsidRPr="0081494D" w:rsidRDefault="00E32472" w:rsidP="00F45C9C">
            <w:pPr>
              <w:numPr>
                <w:ilvl w:val="0"/>
                <w:numId w:val="2"/>
              </w:numPr>
              <w:ind w:left="360"/>
              <w:rPr>
                <w:b/>
                <w:sz w:val="24"/>
                <w:szCs w:val="16"/>
              </w:rPr>
            </w:pPr>
            <w:r w:rsidRPr="0081494D">
              <w:rPr>
                <w:b/>
                <w:sz w:val="24"/>
                <w:szCs w:val="16"/>
              </w:rPr>
              <w:t xml:space="preserve">oceni, meri in meritev izrazi s smiselno mersko enoto, </w:t>
            </w:r>
          </w:p>
          <w:p w:rsidR="00E32472" w:rsidRPr="0081494D" w:rsidRDefault="00E32472" w:rsidP="00F45C9C">
            <w:pPr>
              <w:ind w:left="405"/>
              <w:rPr>
                <w:b/>
                <w:sz w:val="24"/>
                <w:szCs w:val="16"/>
              </w:rPr>
            </w:pPr>
            <w:r w:rsidRPr="0081494D">
              <w:rPr>
                <w:b/>
                <w:sz w:val="24"/>
                <w:szCs w:val="16"/>
              </w:rPr>
              <w:t>primerja (istoimenske, enoimenske) količine in računa z njimi,</w:t>
            </w:r>
          </w:p>
          <w:p w:rsidR="00E32472" w:rsidRPr="0081494D" w:rsidRDefault="00E32472" w:rsidP="00F45C9C">
            <w:pPr>
              <w:ind w:left="360"/>
              <w:rPr>
                <w:sz w:val="24"/>
                <w:szCs w:val="16"/>
              </w:rPr>
            </w:pPr>
          </w:p>
          <w:p w:rsidR="00E32472" w:rsidRPr="0081494D" w:rsidRDefault="00E32472" w:rsidP="00F45C9C">
            <w:pPr>
              <w:ind w:left="360"/>
              <w:rPr>
                <w:sz w:val="24"/>
                <w:szCs w:val="16"/>
              </w:rPr>
            </w:pPr>
          </w:p>
          <w:p w:rsidR="00E32472" w:rsidRPr="0081494D" w:rsidRDefault="00E32472" w:rsidP="00F45C9C">
            <w:pPr>
              <w:ind w:left="360"/>
              <w:rPr>
                <w:sz w:val="24"/>
                <w:szCs w:val="16"/>
              </w:rPr>
            </w:pPr>
          </w:p>
          <w:p w:rsidR="00E32472" w:rsidRPr="0081494D" w:rsidRDefault="00E32472" w:rsidP="00F45C9C">
            <w:pPr>
              <w:ind w:left="360"/>
              <w:rPr>
                <w:sz w:val="24"/>
                <w:szCs w:val="16"/>
              </w:rPr>
            </w:pPr>
          </w:p>
          <w:p w:rsidR="00E32472" w:rsidRPr="0081494D" w:rsidRDefault="00E32472" w:rsidP="00F45C9C">
            <w:pPr>
              <w:ind w:left="360"/>
              <w:rPr>
                <w:sz w:val="24"/>
                <w:szCs w:val="16"/>
              </w:rPr>
            </w:pPr>
          </w:p>
          <w:p w:rsidR="00E32472" w:rsidRPr="0081494D" w:rsidRDefault="00E32472" w:rsidP="00F45C9C">
            <w:pPr>
              <w:ind w:left="360"/>
              <w:rPr>
                <w:sz w:val="24"/>
                <w:szCs w:val="16"/>
              </w:rPr>
            </w:pPr>
          </w:p>
          <w:p w:rsidR="00E32472" w:rsidRPr="0081494D" w:rsidRDefault="00E32472" w:rsidP="00F45C9C">
            <w:pPr>
              <w:pStyle w:val="Odstavekseznama"/>
              <w:numPr>
                <w:ilvl w:val="0"/>
                <w:numId w:val="3"/>
              </w:numPr>
              <w:ind w:left="360"/>
              <w:rPr>
                <w:rFonts w:ascii="Times New Roman" w:hAnsi="Times New Roman"/>
                <w:szCs w:val="16"/>
              </w:rPr>
            </w:pPr>
            <w:r w:rsidRPr="0081494D">
              <w:rPr>
                <w:rFonts w:ascii="Times New Roman" w:hAnsi="Times New Roman"/>
                <w:szCs w:val="16"/>
              </w:rPr>
              <w:t>pri reševanju (besedilnih) problemov uporablja različne bralne strategije ter kritično razmišlja o potrebnih in zadostnih podatkih,</w:t>
            </w:r>
          </w:p>
          <w:p w:rsidR="00E32472" w:rsidRPr="0081494D" w:rsidRDefault="00E32472" w:rsidP="00F45C9C">
            <w:pPr>
              <w:pStyle w:val="Odstavekseznama"/>
              <w:numPr>
                <w:ilvl w:val="0"/>
                <w:numId w:val="3"/>
              </w:numPr>
              <w:ind w:left="360"/>
              <w:rPr>
                <w:rFonts w:ascii="Times New Roman" w:hAnsi="Times New Roman"/>
                <w:b/>
                <w:szCs w:val="16"/>
              </w:rPr>
            </w:pPr>
            <w:r w:rsidRPr="0081494D">
              <w:rPr>
                <w:rFonts w:ascii="Times New Roman" w:hAnsi="Times New Roman"/>
                <w:b/>
                <w:szCs w:val="16"/>
              </w:rPr>
              <w:t xml:space="preserve">reši (strukturirani) matematični problem in problem iz vsakdanjega življenja. </w:t>
            </w:r>
            <w:r w:rsidRPr="0081494D">
              <w:rPr>
                <w:rFonts w:ascii="Times New Roman" w:hAnsi="Times New Roman"/>
                <w:b/>
                <w:szCs w:val="16"/>
              </w:rPr>
              <w:cr/>
            </w:r>
          </w:p>
          <w:p w:rsidR="00E32472" w:rsidRPr="00351A61" w:rsidRDefault="00E32472" w:rsidP="00F45C9C">
            <w:pPr>
              <w:rPr>
                <w:sz w:val="16"/>
                <w:szCs w:val="16"/>
              </w:rPr>
            </w:pPr>
          </w:p>
        </w:tc>
      </w:tr>
    </w:tbl>
    <w:p w:rsidR="00E32472" w:rsidRDefault="00E32472">
      <w:pPr>
        <w:rPr>
          <w:b/>
          <w:color w:val="C00000"/>
          <w:sz w:val="32"/>
        </w:rPr>
      </w:pPr>
    </w:p>
    <w:sectPr w:rsidR="00E32472" w:rsidSect="004753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1F59"/>
    <w:multiLevelType w:val="hybridMultilevel"/>
    <w:tmpl w:val="B984A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F367A0"/>
    <w:multiLevelType w:val="singleLevel"/>
    <w:tmpl w:val="04240001"/>
    <w:lvl w:ilvl="0">
      <w:start w:val="1"/>
      <w:numFmt w:val="bullet"/>
      <w:lvlText w:val=""/>
      <w:lvlJc w:val="left"/>
      <w:pPr>
        <w:ind w:left="720" w:hanging="360"/>
      </w:pPr>
      <w:rPr>
        <w:rFonts w:ascii="Symbol" w:hAnsi="Symbol" w:hint="default"/>
      </w:rPr>
    </w:lvl>
  </w:abstractNum>
  <w:abstractNum w:abstractNumId="2" w15:restartNumberingAfterBreak="0">
    <w:nsid w:val="7E194B2C"/>
    <w:multiLevelType w:val="singleLevel"/>
    <w:tmpl w:val="33B052B8"/>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2"/>
    <w:rsid w:val="000036EE"/>
    <w:rsid w:val="00023E51"/>
    <w:rsid w:val="000550DB"/>
    <w:rsid w:val="0009199D"/>
    <w:rsid w:val="00115089"/>
    <w:rsid w:val="00155AE0"/>
    <w:rsid w:val="001B777F"/>
    <w:rsid w:val="002266FA"/>
    <w:rsid w:val="00230A77"/>
    <w:rsid w:val="00234B0C"/>
    <w:rsid w:val="003008FB"/>
    <w:rsid w:val="003A55B2"/>
    <w:rsid w:val="003F37D8"/>
    <w:rsid w:val="00475328"/>
    <w:rsid w:val="004D0678"/>
    <w:rsid w:val="005F53CE"/>
    <w:rsid w:val="00627E5C"/>
    <w:rsid w:val="006719F4"/>
    <w:rsid w:val="006747E2"/>
    <w:rsid w:val="007037CC"/>
    <w:rsid w:val="007817FB"/>
    <w:rsid w:val="007F0157"/>
    <w:rsid w:val="0081494D"/>
    <w:rsid w:val="00844234"/>
    <w:rsid w:val="008C1413"/>
    <w:rsid w:val="009367EF"/>
    <w:rsid w:val="00A01C3E"/>
    <w:rsid w:val="00B56F70"/>
    <w:rsid w:val="00BC0754"/>
    <w:rsid w:val="00BC44E8"/>
    <w:rsid w:val="00BF1CBF"/>
    <w:rsid w:val="00CF3A3D"/>
    <w:rsid w:val="00D31B86"/>
    <w:rsid w:val="00E32472"/>
    <w:rsid w:val="00E60DAF"/>
    <w:rsid w:val="00EA6DAE"/>
    <w:rsid w:val="00FB2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D2D"/>
  <w15:chartTrackingRefBased/>
  <w15:docId w15:val="{AC557550-BE52-45B0-80BE-2193FEA6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5328"/>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5328"/>
    <w:pPr>
      <w:ind w:left="720"/>
      <w:contextualSpacing/>
    </w:pPr>
    <w:rPr>
      <w:rFonts w:ascii="Arial" w:hAnsi="Arial"/>
      <w:sz w:val="24"/>
    </w:rPr>
  </w:style>
  <w:style w:type="character" w:styleId="Krepko">
    <w:name w:val="Strong"/>
    <w:basedOn w:val="Privzetapisavaodstavka"/>
    <w:uiPriority w:val="22"/>
    <w:qFormat/>
    <w:rsid w:val="006747E2"/>
    <w:rPr>
      <w:b/>
      <w:bCs/>
    </w:rPr>
  </w:style>
  <w:style w:type="paragraph" w:styleId="Navadensplet">
    <w:name w:val="Normal (Web)"/>
    <w:basedOn w:val="Navaden"/>
    <w:uiPriority w:val="99"/>
    <w:semiHidden/>
    <w:unhideWhenUsed/>
    <w:rsid w:val="006747E2"/>
    <w:pPr>
      <w:spacing w:before="100" w:beforeAutospacing="1" w:after="100" w:afterAutospacing="1"/>
    </w:pPr>
    <w:rPr>
      <w:sz w:val="24"/>
      <w:szCs w:val="24"/>
    </w:rPr>
  </w:style>
  <w:style w:type="character" w:styleId="Hiperpovezava">
    <w:name w:val="Hyperlink"/>
    <w:basedOn w:val="Privzetapisavaodstavka"/>
    <w:uiPriority w:val="99"/>
    <w:unhideWhenUsed/>
    <w:rsid w:val="002266FA"/>
    <w:rPr>
      <w:color w:val="0000FF"/>
      <w:u w:val="single"/>
    </w:rPr>
  </w:style>
  <w:style w:type="table" w:styleId="Tabelamrea">
    <w:name w:val="Table Grid"/>
    <w:basedOn w:val="Navadnatabela"/>
    <w:uiPriority w:val="39"/>
    <w:rsid w:val="004D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8996">
      <w:bodyDiv w:val="1"/>
      <w:marLeft w:val="0"/>
      <w:marRight w:val="0"/>
      <w:marTop w:val="0"/>
      <w:marBottom w:val="0"/>
      <w:divBdr>
        <w:top w:val="none" w:sz="0" w:space="0" w:color="auto"/>
        <w:left w:val="none" w:sz="0" w:space="0" w:color="auto"/>
        <w:bottom w:val="none" w:sz="0" w:space="0" w:color="auto"/>
        <w:right w:val="none" w:sz="0" w:space="0" w:color="auto"/>
      </w:divBdr>
    </w:div>
    <w:div w:id="14676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mat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dez.si/ListalnikCel?id=34" TargetMode="External"/><Relationship Id="rId5" Type="http://schemas.openxmlformats.org/officeDocument/2006/relationships/hyperlink" Target="mailto:nives.hvalica@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Words>
  <Characters>2410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2020-03-23T09:15:00Z</dcterms:created>
  <dcterms:modified xsi:type="dcterms:W3CDTF">2020-03-23T09:20:00Z</dcterms:modified>
</cp:coreProperties>
</file>